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64A" w:rsidP="0026164A">
      <w:pPr>
        <w:jc w:val="center"/>
      </w:pPr>
      <w:r>
        <w:rPr>
          <w:noProof/>
        </w:rPr>
        <w:drawing>
          <wp:inline distT="0" distB="0" distL="0" distR="0">
            <wp:extent cx="4899246" cy="5665695"/>
            <wp:effectExtent l="19050" t="0" r="0" b="0"/>
            <wp:docPr id="1" name="Рисунок 1" descr="C:\Users\Пользователь\Desktop\номинация ДОУ\номинация ДОУ\Жижилева\Приказ 04-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минация ДОУ\номинация ДОУ\Жижилева\Приказ 04-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60" cy="566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4A" w:rsidRDefault="0026164A" w:rsidP="0026164A">
      <w:pPr>
        <w:jc w:val="center"/>
      </w:pPr>
    </w:p>
    <w:p w:rsidR="0026164A" w:rsidRDefault="0026164A" w:rsidP="0026164A">
      <w:pPr>
        <w:jc w:val="center"/>
      </w:pPr>
    </w:p>
    <w:p w:rsidR="0026164A" w:rsidRPr="0026164A" w:rsidRDefault="0026164A" w:rsidP="00261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4A"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 w:rsidRPr="0026164A">
        <w:rPr>
          <w:rFonts w:ascii="Times New Roman" w:hAnsi="Times New Roman" w:cs="Times New Roman"/>
          <w:sz w:val="28"/>
          <w:szCs w:val="28"/>
        </w:rPr>
        <w:t>Вильгортский</w:t>
      </w:r>
      <w:proofErr w:type="spellEnd"/>
      <w:r w:rsidRPr="0026164A">
        <w:rPr>
          <w:rFonts w:ascii="Times New Roman" w:hAnsi="Times New Roman" w:cs="Times New Roman"/>
          <w:sz w:val="28"/>
          <w:szCs w:val="28"/>
        </w:rPr>
        <w:t xml:space="preserve"> детский сад» выдвигает </w:t>
      </w:r>
      <w:proofErr w:type="spellStart"/>
      <w:r w:rsidRPr="0026164A">
        <w:rPr>
          <w:rFonts w:ascii="Times New Roman" w:hAnsi="Times New Roman" w:cs="Times New Roman"/>
          <w:sz w:val="28"/>
          <w:szCs w:val="28"/>
        </w:rPr>
        <w:t>Жижилеву</w:t>
      </w:r>
      <w:proofErr w:type="spellEnd"/>
      <w:r w:rsidRPr="0026164A">
        <w:rPr>
          <w:rFonts w:ascii="Times New Roman" w:hAnsi="Times New Roman" w:cs="Times New Roman"/>
          <w:sz w:val="28"/>
          <w:szCs w:val="28"/>
        </w:rPr>
        <w:t xml:space="preserve"> Оксану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164A">
        <w:rPr>
          <w:rFonts w:ascii="Times New Roman" w:hAnsi="Times New Roman" w:cs="Times New Roman"/>
          <w:sz w:val="28"/>
          <w:szCs w:val="28"/>
        </w:rPr>
        <w:t>, воспитателя для участия в муниципальном конкурсе «Учитель года – 2017» в номинации «Педагог дошкольного образования. Педагог творчески подходит к различным вопросам воспитательно-образовательного процесса, умело владеет современными образовательными технологиями и методиками. Оксана Васильевна и её воспитанниками с родителями являются активными участниками конкурсов различного уровня.</w:t>
      </w:r>
    </w:p>
    <w:sectPr w:rsidR="0026164A" w:rsidRPr="0026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26164A"/>
    <w:rsid w:val="0026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2017-03-02T10:32:00Z</dcterms:created>
  <dcterms:modified xsi:type="dcterms:W3CDTF">2017-03-02T10:40:00Z</dcterms:modified>
</cp:coreProperties>
</file>